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C410" w14:textId="77777777" w:rsidR="00465189" w:rsidRDefault="00465189" w:rsidP="00465189">
      <w:pPr>
        <w:pStyle w:val="NormalWeb"/>
        <w:autoSpaceDE w:val="0"/>
        <w:autoSpaceDN w:val="0"/>
        <w:spacing w:after="0" w:afterAutospacing="0"/>
      </w:pPr>
      <w:r>
        <w:rPr>
          <w:rStyle w:val="Strong"/>
        </w:rPr>
        <w:t>Concert Information</w:t>
      </w:r>
    </w:p>
    <w:p w14:paraId="75B57D77" w14:textId="77777777" w:rsidR="00465189" w:rsidRDefault="00465189" w:rsidP="00465189">
      <w:pPr>
        <w:pStyle w:val="NormalWeb"/>
        <w:autoSpaceDE w:val="0"/>
        <w:autoSpaceDN w:val="0"/>
        <w:spacing w:after="0" w:afterAutospacing="0"/>
      </w:pPr>
      <w:r>
        <w:rPr>
          <w:rStyle w:val="Strong"/>
        </w:rPr>
        <w:t xml:space="preserve">Front Row Seating and Parking Priority Draw: </w:t>
      </w:r>
      <w:r>
        <w:t>As part of our upcoming concert, we will be entering all attending families into a draw for front-row seats and priority parking. We will also be collecting food donations at the door, as well as an optional loonie or toonie contribution to support our literacy programming materials. Thank you for your continued support!</w:t>
      </w:r>
    </w:p>
    <w:p w14:paraId="4E9B2E8C" w14:textId="77777777" w:rsidR="00465189" w:rsidRDefault="00465189" w:rsidP="00465189">
      <w:pPr>
        <w:pStyle w:val="NormalWeb"/>
        <w:autoSpaceDE w:val="0"/>
        <w:autoSpaceDN w:val="0"/>
        <w:spacing w:after="0" w:afterAutospacing="0"/>
      </w:pPr>
      <w:r>
        <w:rPr>
          <w:rStyle w:val="Strong"/>
        </w:rPr>
        <w:t>Concert Tickets:</w:t>
      </w:r>
      <w:r>
        <w:t xml:space="preserve"> Due to fire capacity regulations, seating in our gymnasium is limited. Each student will receive two tickets for their evening performance. Tickets will be sent home Thursday November 20</w:t>
      </w:r>
      <w:r>
        <w:rPr>
          <w:vertAlign w:val="superscript"/>
        </w:rPr>
        <w:t>th</w:t>
      </w:r>
      <w:r>
        <w:t xml:space="preserve">. Tickets are </w:t>
      </w:r>
      <w:r>
        <w:rPr>
          <w:rStyle w:val="Strong"/>
        </w:rPr>
        <w:t>not</w:t>
      </w:r>
      <w:r>
        <w:t xml:space="preserve"> required for the afternoon performances.</w:t>
      </w:r>
    </w:p>
    <w:p w14:paraId="3255957D" w14:textId="77777777" w:rsidR="00465189" w:rsidRDefault="00465189" w:rsidP="00465189">
      <w:pPr>
        <w:pStyle w:val="NormalWeb"/>
        <w:autoSpaceDE w:val="0"/>
        <w:autoSpaceDN w:val="0"/>
        <w:spacing w:after="0" w:afterAutospacing="0"/>
      </w:pPr>
      <w:r>
        <w:t>Our concert dates this year are November 25, 26, and 27, with two performances each day: one in the afternoon at 1:15 p.m. and another in the evening at 6:00 p.m. Doors will open at 1:00 p.m. for the afternoon show and at 5:45 p.m. for the evening performance.</w:t>
      </w:r>
    </w:p>
    <w:p w14:paraId="1854B414" w14:textId="77777777" w:rsidR="00465189" w:rsidRDefault="00465189" w:rsidP="00465189">
      <w:pPr>
        <w:pStyle w:val="NormalWeb"/>
        <w:autoSpaceDE w:val="0"/>
        <w:autoSpaceDN w:val="0"/>
        <w:spacing w:after="0" w:afterAutospacing="0"/>
      </w:pPr>
      <w: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3114"/>
        <w:gridCol w:w="3113"/>
        <w:gridCol w:w="3113"/>
      </w:tblGrid>
      <w:tr w:rsidR="00465189" w14:paraId="3A98733F" w14:textId="77777777">
        <w:tc>
          <w:tcPr>
            <w:tcW w:w="3120" w:type="dxa"/>
            <w:tcBorders>
              <w:top w:val="single" w:sz="8" w:space="0" w:color="auto"/>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048D2AAD" w14:textId="77777777" w:rsidR="00465189" w:rsidRDefault="00465189">
            <w:pPr>
              <w:pStyle w:val="NormalWeb"/>
              <w:spacing w:after="0" w:afterAutospacing="0"/>
              <w:rPr>
                <w:kern w:val="2"/>
                <w:lang w:eastAsia="en-US"/>
                <w14:ligatures w14:val="standardContextual"/>
              </w:rPr>
            </w:pPr>
            <w:bookmarkStart w:id="0" w:name="_Hlk214006020"/>
            <w:r>
              <w:rPr>
                <w:color w:val="000000"/>
                <w:kern w:val="2"/>
                <w:lang w:eastAsia="en-US"/>
                <w14:ligatures w14:val="standardContextual"/>
              </w:rPr>
              <w:t>Tuesday November 25</w:t>
            </w:r>
            <w:bookmarkEnd w:id="0"/>
          </w:p>
        </w:tc>
        <w:tc>
          <w:tcPr>
            <w:tcW w:w="3120" w:type="dxa"/>
            <w:tcBorders>
              <w:top w:val="single" w:sz="8" w:space="0" w:color="auto"/>
              <w:left w:val="nil"/>
              <w:bottom w:val="single" w:sz="8" w:space="0" w:color="auto"/>
              <w:right w:val="single" w:sz="8" w:space="0" w:color="auto"/>
            </w:tcBorders>
            <w:shd w:val="clear" w:color="auto" w:fill="A8D08D"/>
            <w:tcMar>
              <w:top w:w="0" w:type="dxa"/>
              <w:left w:w="108" w:type="dxa"/>
              <w:bottom w:w="0" w:type="dxa"/>
              <w:right w:w="108" w:type="dxa"/>
            </w:tcMar>
            <w:hideMark/>
          </w:tcPr>
          <w:p w14:paraId="36AAE64C" w14:textId="77777777" w:rsidR="00465189" w:rsidRDefault="00465189">
            <w:pPr>
              <w:pStyle w:val="NormalWeb"/>
              <w:spacing w:after="0" w:afterAutospacing="0"/>
              <w:rPr>
                <w:kern w:val="2"/>
                <w:lang w:eastAsia="en-US"/>
                <w14:ligatures w14:val="standardContextual"/>
              </w:rPr>
            </w:pPr>
            <w:r>
              <w:rPr>
                <w:color w:val="000000"/>
                <w:kern w:val="2"/>
                <w:lang w:eastAsia="en-US"/>
                <w14:ligatures w14:val="standardContextual"/>
              </w:rPr>
              <w:t>Wednesday November 26</w:t>
            </w:r>
          </w:p>
        </w:tc>
        <w:tc>
          <w:tcPr>
            <w:tcW w:w="3120" w:type="dxa"/>
            <w:tcBorders>
              <w:top w:val="single" w:sz="8" w:space="0" w:color="auto"/>
              <w:left w:val="nil"/>
              <w:bottom w:val="single" w:sz="8" w:space="0" w:color="auto"/>
              <w:right w:val="single" w:sz="8" w:space="0" w:color="auto"/>
            </w:tcBorders>
            <w:shd w:val="clear" w:color="auto" w:fill="A8D08D"/>
            <w:tcMar>
              <w:top w:w="0" w:type="dxa"/>
              <w:left w:w="108" w:type="dxa"/>
              <w:bottom w:w="0" w:type="dxa"/>
              <w:right w:w="108" w:type="dxa"/>
            </w:tcMar>
            <w:hideMark/>
          </w:tcPr>
          <w:p w14:paraId="5551B4F8" w14:textId="77777777" w:rsidR="00465189" w:rsidRDefault="00465189">
            <w:pPr>
              <w:pStyle w:val="NormalWeb"/>
              <w:spacing w:after="0" w:afterAutospacing="0"/>
              <w:rPr>
                <w:kern w:val="2"/>
                <w:lang w:eastAsia="en-US"/>
                <w14:ligatures w14:val="standardContextual"/>
              </w:rPr>
            </w:pPr>
            <w:r>
              <w:rPr>
                <w:color w:val="000000"/>
                <w:kern w:val="2"/>
                <w:lang w:eastAsia="en-US"/>
                <w14:ligatures w14:val="standardContextual"/>
              </w:rPr>
              <w:t>Thursday November 27</w:t>
            </w:r>
          </w:p>
        </w:tc>
      </w:tr>
      <w:tr w:rsidR="00465189" w14:paraId="79341935" w14:textId="77777777">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A19F9"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(Ms. MacDonald's classes)</w:t>
            </w:r>
          </w:p>
          <w:p w14:paraId="1E131005"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 Sargent</w:t>
            </w:r>
          </w:p>
          <w:p w14:paraId="5C5A49E2"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2/3 Ball</w:t>
            </w:r>
          </w:p>
          <w:p w14:paraId="0ED15A8A"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 Ogilvie</w:t>
            </w:r>
          </w:p>
          <w:p w14:paraId="108B2824"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 Gong</w:t>
            </w:r>
          </w:p>
          <w:p w14:paraId="458FB5E9"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 Blandford</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35427467"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2/3 Mme Inga</w:t>
            </w:r>
          </w:p>
          <w:p w14:paraId="51785534"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3Porozov</w:t>
            </w:r>
          </w:p>
          <w:p w14:paraId="1069982A"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3Stokes</w:t>
            </w:r>
          </w:p>
          <w:p w14:paraId="3DFF48CB"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3 / 4 Taylor</w:t>
            </w:r>
          </w:p>
          <w:p w14:paraId="05985CCE"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4 Andrade</w:t>
            </w:r>
          </w:p>
          <w:p w14:paraId="412D0222"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4 Honey</w:t>
            </w:r>
          </w:p>
          <w:p w14:paraId="76B7AE23"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4 / 5 Mullins</w:t>
            </w:r>
          </w:p>
          <w:p w14:paraId="7FA0621B"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5 C-A</w:t>
            </w:r>
          </w:p>
          <w:p w14:paraId="46E0AD81"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5 McPherson</w:t>
            </w:r>
          </w:p>
          <w:p w14:paraId="346D05E8"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3 / 4 Mme Shauna</w:t>
            </w:r>
          </w:p>
          <w:p w14:paraId="5588592A"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 </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6AD18FD3"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 Mme Taryn</w:t>
            </w:r>
          </w:p>
          <w:p w14:paraId="04877D41"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2 Shillington</w:t>
            </w:r>
          </w:p>
          <w:p w14:paraId="5CDCD3CB"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3 Doxtater</w:t>
            </w:r>
          </w:p>
          <w:p w14:paraId="1EB600E5"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3 / 4 Morse</w:t>
            </w:r>
          </w:p>
          <w:p w14:paraId="474D051E"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3 / 4 Webb</w:t>
            </w:r>
          </w:p>
          <w:p w14:paraId="70CA2504"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4 Rowe</w:t>
            </w:r>
          </w:p>
          <w:p w14:paraId="15FAF17C"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4 Miss Terri</w:t>
            </w:r>
          </w:p>
          <w:p w14:paraId="570ECC3B"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4/5 Urquhart</w:t>
            </w:r>
          </w:p>
          <w:p w14:paraId="6DBDD763"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5 Ferguson</w:t>
            </w:r>
          </w:p>
          <w:p w14:paraId="26FCD6A5"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5 McKearney / (Ms. H)</w:t>
            </w:r>
          </w:p>
          <w:p w14:paraId="4CC33E26" w14:textId="77777777" w:rsidR="00465189" w:rsidRDefault="00465189">
            <w:pPr>
              <w:pStyle w:val="NormalWeb"/>
              <w:spacing w:after="0" w:afterAutospacing="0"/>
              <w:rPr>
                <w:kern w:val="2"/>
                <w:lang w:eastAsia="en-US"/>
                <w14:ligatures w14:val="standardContextual"/>
              </w:rPr>
            </w:pPr>
            <w:r>
              <w:rPr>
                <w:kern w:val="2"/>
                <w:lang w:eastAsia="en-US"/>
                <w14:ligatures w14:val="standardContextual"/>
              </w:rPr>
              <w:t>5 Smith</w:t>
            </w:r>
          </w:p>
        </w:tc>
      </w:tr>
    </w:tbl>
    <w:p w14:paraId="1B8BC38E" w14:textId="77777777" w:rsidR="00A523FF" w:rsidRDefault="00A523FF"/>
    <w:sectPr w:rsidR="00A523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89"/>
    <w:rsid w:val="00465189"/>
    <w:rsid w:val="00867002"/>
    <w:rsid w:val="00A523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6957"/>
  <w15:chartTrackingRefBased/>
  <w15:docId w15:val="{FD1A2211-C1D4-4821-A31B-A5F024A4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189"/>
    <w:pPr>
      <w:spacing w:after="0" w:line="240" w:lineRule="auto"/>
    </w:pPr>
    <w:rPr>
      <w:rFonts w:ascii="Aptos" w:hAnsi="Aptos" w:cs="Aptos"/>
      <w:kern w:val="0"/>
      <w:sz w:val="24"/>
      <w:szCs w:val="24"/>
      <w:lang w:eastAsia="en-CA"/>
      <w14:ligatures w14:val="none"/>
    </w:rPr>
  </w:style>
  <w:style w:type="paragraph" w:styleId="Heading1">
    <w:name w:val="heading 1"/>
    <w:basedOn w:val="Normal"/>
    <w:next w:val="Normal"/>
    <w:link w:val="Heading1Char"/>
    <w:uiPriority w:val="9"/>
    <w:qFormat/>
    <w:rsid w:val="0046518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6518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6518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6518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6518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651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651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651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6518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189"/>
    <w:rPr>
      <w:rFonts w:eastAsiaTheme="majorEastAsia" w:cstheme="majorBidi"/>
      <w:color w:val="272727" w:themeColor="text1" w:themeTint="D8"/>
    </w:rPr>
  </w:style>
  <w:style w:type="paragraph" w:styleId="Title">
    <w:name w:val="Title"/>
    <w:basedOn w:val="Normal"/>
    <w:next w:val="Normal"/>
    <w:link w:val="TitleChar"/>
    <w:uiPriority w:val="10"/>
    <w:qFormat/>
    <w:rsid w:val="004651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65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1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65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189"/>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65189"/>
    <w:rPr>
      <w:i/>
      <w:iCs/>
      <w:color w:val="404040" w:themeColor="text1" w:themeTint="BF"/>
    </w:rPr>
  </w:style>
  <w:style w:type="paragraph" w:styleId="ListParagraph">
    <w:name w:val="List Paragraph"/>
    <w:basedOn w:val="Normal"/>
    <w:uiPriority w:val="34"/>
    <w:qFormat/>
    <w:rsid w:val="00465189"/>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65189"/>
    <w:rPr>
      <w:i/>
      <w:iCs/>
      <w:color w:val="0F4761" w:themeColor="accent1" w:themeShade="BF"/>
    </w:rPr>
  </w:style>
  <w:style w:type="paragraph" w:styleId="IntenseQuote">
    <w:name w:val="Intense Quote"/>
    <w:basedOn w:val="Normal"/>
    <w:next w:val="Normal"/>
    <w:link w:val="IntenseQuoteChar"/>
    <w:uiPriority w:val="30"/>
    <w:qFormat/>
    <w:rsid w:val="0046518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65189"/>
    <w:rPr>
      <w:i/>
      <w:iCs/>
      <w:color w:val="0F4761" w:themeColor="accent1" w:themeShade="BF"/>
    </w:rPr>
  </w:style>
  <w:style w:type="character" w:styleId="IntenseReference">
    <w:name w:val="Intense Reference"/>
    <w:basedOn w:val="DefaultParagraphFont"/>
    <w:uiPriority w:val="32"/>
    <w:qFormat/>
    <w:rsid w:val="00465189"/>
    <w:rPr>
      <w:b/>
      <w:bCs/>
      <w:smallCaps/>
      <w:color w:val="0F4761" w:themeColor="accent1" w:themeShade="BF"/>
      <w:spacing w:val="5"/>
    </w:rPr>
  </w:style>
  <w:style w:type="paragraph" w:styleId="NormalWeb">
    <w:name w:val="Normal (Web)"/>
    <w:basedOn w:val="Normal"/>
    <w:uiPriority w:val="99"/>
    <w:semiHidden/>
    <w:unhideWhenUsed/>
    <w:rsid w:val="00465189"/>
    <w:pPr>
      <w:spacing w:before="100" w:beforeAutospacing="1" w:after="100" w:afterAutospacing="1"/>
    </w:pPr>
  </w:style>
  <w:style w:type="character" w:styleId="Strong">
    <w:name w:val="Strong"/>
    <w:basedOn w:val="DefaultParagraphFont"/>
    <w:uiPriority w:val="22"/>
    <w:qFormat/>
    <w:rsid w:val="00465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1065</Characters>
  <Application>Microsoft Office Word</Application>
  <DocSecurity>0</DocSecurity>
  <Lines>44</Lines>
  <Paragraphs>34</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Jillian</dc:creator>
  <cp:keywords/>
  <dc:description/>
  <cp:lastModifiedBy>Butler, Jillian</cp:lastModifiedBy>
  <cp:revision>1</cp:revision>
  <dcterms:created xsi:type="dcterms:W3CDTF">2025-11-20T14:48:00Z</dcterms:created>
  <dcterms:modified xsi:type="dcterms:W3CDTF">2025-11-20T14:48:00Z</dcterms:modified>
</cp:coreProperties>
</file>